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EF4A" w14:textId="77777777" w:rsidR="002E4C62" w:rsidRDefault="002E4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6CBB5" w14:textId="77777777" w:rsidR="002E4C62" w:rsidRDefault="002E4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28D549F0" w:rsidR="00164939" w:rsidRDefault="00713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Corso ABA Avanzato per </w:t>
      </w:r>
      <w:r w:rsidR="005E7C72">
        <w:rPr>
          <w:rFonts w:ascii="Times New Roman" w:eastAsia="Times New Roman" w:hAnsi="Times New Roman" w:cs="Times New Roman"/>
          <w:b/>
          <w:sz w:val="28"/>
          <w:szCs w:val="28"/>
        </w:rPr>
        <w:t>Assistente Familiare Specializzato in Autismo</w:t>
      </w:r>
      <w:r w:rsidR="00334D2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470B0A">
        <w:rPr>
          <w:rFonts w:ascii="Times New Roman" w:eastAsia="Times New Roman" w:hAnsi="Times New Roman" w:cs="Times New Roman"/>
          <w:b/>
          <w:sz w:val="28"/>
          <w:szCs w:val="28"/>
        </w:rPr>
        <w:t>OTTOBRE</w:t>
      </w:r>
      <w:r w:rsidR="00334D22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</w:p>
    <w:p w14:paraId="00000002" w14:textId="77777777" w:rsidR="00164939" w:rsidRDefault="00164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056D85B6" w:rsidR="00164939" w:rsidRPr="009575A9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 xml:space="preserve">L’Associazione “A.N.G.S.A” Messina A.P.S. 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>organizza un Corso ABA avanzato</w:t>
      </w:r>
      <w:r w:rsidRPr="009575A9">
        <w:rPr>
          <w:rFonts w:ascii="Arial Nova" w:eastAsia="Times New Roman" w:hAnsi="Arial Nova" w:cs="Times New Roman"/>
          <w:sz w:val="26"/>
          <w:szCs w:val="26"/>
        </w:rPr>
        <w:t xml:space="preserve"> in Analisi del Comportamento Applicata che possa p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 xml:space="preserve">revedere la formazione del cosiddetto </w:t>
      </w:r>
      <w:r w:rsidR="005E7C72">
        <w:rPr>
          <w:rFonts w:ascii="Arial Nova" w:eastAsia="Times New Roman" w:hAnsi="Arial Nova" w:cs="Times New Roman"/>
          <w:b/>
          <w:bCs/>
          <w:sz w:val="26"/>
          <w:szCs w:val="26"/>
        </w:rPr>
        <w:t>Assistente Familiare Specializzato in Autismo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 xml:space="preserve"> per persone </w:t>
      </w:r>
      <w:r w:rsidR="005E7C72">
        <w:rPr>
          <w:rFonts w:ascii="Arial Nova" w:eastAsia="Times New Roman" w:hAnsi="Arial Nova" w:cs="Times New Roman"/>
          <w:sz w:val="26"/>
          <w:szCs w:val="26"/>
        </w:rPr>
        <w:t>affette dal disturbo dello spettro autistico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 xml:space="preserve">. </w:t>
      </w:r>
      <w:r w:rsidRPr="009575A9">
        <w:rPr>
          <w:rFonts w:ascii="Arial Nova" w:eastAsia="Times New Roman" w:hAnsi="Arial Nova" w:cs="Times New Roman"/>
          <w:sz w:val="26"/>
          <w:szCs w:val="26"/>
        </w:rPr>
        <w:t xml:space="preserve"> Per poter garantire la </w:t>
      </w:r>
      <w:r w:rsidR="00686D4C">
        <w:rPr>
          <w:rFonts w:ascii="Arial Nova" w:eastAsia="Times New Roman" w:hAnsi="Arial Nova" w:cs="Times New Roman"/>
          <w:sz w:val="26"/>
          <w:szCs w:val="26"/>
        </w:rPr>
        <w:t>q</w:t>
      </w:r>
      <w:r w:rsidRPr="009575A9">
        <w:rPr>
          <w:rFonts w:ascii="Arial Nova" w:eastAsia="Times New Roman" w:hAnsi="Arial Nova" w:cs="Times New Roman"/>
          <w:sz w:val="26"/>
          <w:szCs w:val="26"/>
        </w:rPr>
        <w:t>ualità del lavoro svolto, si richiede una formazione accurata del personale, così da ottimizzare i tempi e poter offrire una risposta immediata alle tante Famiglie che lo richiedono.</w:t>
      </w:r>
    </w:p>
    <w:p w14:paraId="00000004" w14:textId="282F843F" w:rsidR="00164939" w:rsidRPr="009575A9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Per dare la possibilità di lavorare in questo ambito alle persone che possiedono già una conoscenza di base (Buone Prassi, RBT) in Analisi del Comportamento Applica</w:t>
      </w:r>
      <w:r w:rsidR="00873479">
        <w:rPr>
          <w:rFonts w:ascii="Arial Nova" w:eastAsia="Times New Roman" w:hAnsi="Arial Nova" w:cs="Times New Roman"/>
          <w:sz w:val="26"/>
          <w:szCs w:val="26"/>
        </w:rPr>
        <w:t>ta</w:t>
      </w:r>
      <w:r w:rsidRPr="009575A9">
        <w:rPr>
          <w:rFonts w:ascii="Arial Nova" w:eastAsia="Times New Roman" w:hAnsi="Arial Nova" w:cs="Times New Roman"/>
          <w:sz w:val="26"/>
          <w:szCs w:val="26"/>
        </w:rPr>
        <w:t>, si organizza il Corso ABA Avanzato, con le seguenti caratteristiche:</w:t>
      </w:r>
    </w:p>
    <w:p w14:paraId="00000005" w14:textId="77777777" w:rsidR="00164939" w:rsidRPr="009575A9" w:rsidRDefault="00164939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</w:p>
    <w:p w14:paraId="00000006" w14:textId="7EF47CB1" w:rsidR="00164939" w:rsidRPr="009575A9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Ore Corso</w:t>
      </w:r>
      <w:r w:rsidRPr="009575A9">
        <w:rPr>
          <w:rFonts w:ascii="Arial Nova" w:eastAsia="Times New Roman" w:hAnsi="Arial Nova" w:cs="Times New Roman"/>
          <w:sz w:val="26"/>
          <w:szCs w:val="26"/>
        </w:rPr>
        <w:t>: 5</w:t>
      </w:r>
      <w:r w:rsidR="0031327E">
        <w:rPr>
          <w:rFonts w:ascii="Arial Nova" w:eastAsia="Times New Roman" w:hAnsi="Arial Nova" w:cs="Times New Roman"/>
          <w:sz w:val="26"/>
          <w:szCs w:val="26"/>
        </w:rPr>
        <w:t>0</w:t>
      </w:r>
      <w:r w:rsidRPr="009575A9">
        <w:rPr>
          <w:rFonts w:ascii="Arial Nova" w:eastAsia="Times New Roman" w:hAnsi="Arial Nova" w:cs="Times New Roman"/>
          <w:sz w:val="26"/>
          <w:szCs w:val="26"/>
        </w:rPr>
        <w:t xml:space="preserve"> ore di lezioni teorico - pratiche, con esercitazioni e presentazioni di video in aula + 50 ore tirocinio pratico con supporto di un Tutor e con valutazione finale. Saranno inoltre previste 10 ore di Supervisione con un Analista del Comportamento certificato BCBA in aula con video elaborati dai discenti durante la parte pratica.</w:t>
      </w:r>
    </w:p>
    <w:p w14:paraId="00000007" w14:textId="55A6EFA9" w:rsidR="00164939" w:rsidRPr="00F90A90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color w:val="FF0000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 xml:space="preserve">Costo: </w:t>
      </w:r>
      <w:r w:rsidR="00470B0A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>Gratuito max n. 20 partecipanti</w:t>
      </w:r>
    </w:p>
    <w:p w14:paraId="00000008" w14:textId="15517673" w:rsidR="00164939" w:rsidRPr="009575A9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 xml:space="preserve">Lezioni in Aula: </w:t>
      </w:r>
      <w:r w:rsidR="00470B0A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>Ottobre-Dicembre</w:t>
      </w:r>
      <w:r w:rsidR="009575A9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 xml:space="preserve"> 2022</w:t>
      </w:r>
    </w:p>
    <w:p w14:paraId="00000009" w14:textId="3B8071C0" w:rsidR="00164939" w:rsidRPr="009575A9" w:rsidRDefault="007135AB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Tirocinio: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 xml:space="preserve"> </w:t>
      </w:r>
      <w:r w:rsidR="00470B0A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>Gennaio-Giugno</w:t>
      </w:r>
      <w:r w:rsidR="009575A9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 xml:space="preserve"> 202</w:t>
      </w:r>
      <w:r w:rsidR="00470B0A" w:rsidRPr="00F90A90">
        <w:rPr>
          <w:rFonts w:ascii="Arial Nova" w:eastAsia="Times New Roman" w:hAnsi="Arial Nova" w:cs="Times New Roman"/>
          <w:color w:val="FF0000"/>
          <w:sz w:val="26"/>
          <w:szCs w:val="26"/>
        </w:rPr>
        <w:t>3</w:t>
      </w:r>
    </w:p>
    <w:p w14:paraId="0000000A" w14:textId="77777777" w:rsidR="00164939" w:rsidRPr="009575A9" w:rsidRDefault="00164939">
      <w:pPr>
        <w:spacing w:after="0" w:line="360" w:lineRule="auto"/>
        <w:jc w:val="both"/>
        <w:rPr>
          <w:rFonts w:ascii="Arial Nova" w:eastAsia="Times New Roman" w:hAnsi="Arial Nova" w:cs="Times New Roman"/>
          <w:sz w:val="26"/>
          <w:szCs w:val="26"/>
        </w:rPr>
      </w:pPr>
    </w:p>
    <w:p w14:paraId="2AE7E9E5" w14:textId="77777777" w:rsidR="002E4C62" w:rsidRDefault="007135AB" w:rsidP="009575A9">
      <w:pPr>
        <w:spacing w:after="0" w:line="360" w:lineRule="auto"/>
        <w:jc w:val="both"/>
        <w:rPr>
          <w:rFonts w:ascii="Arial Nova" w:eastAsia="Times New Roman" w:hAnsi="Arial Nova" w:cs="Times New Roman"/>
          <w:b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 xml:space="preserve">Requisiti Di Ammissione. </w:t>
      </w:r>
    </w:p>
    <w:p w14:paraId="00000011" w14:textId="4998A3AC" w:rsidR="00164939" w:rsidRPr="002E4C62" w:rsidRDefault="007135AB" w:rsidP="009575A9">
      <w:pPr>
        <w:spacing w:after="0" w:line="360" w:lineRule="auto"/>
        <w:jc w:val="both"/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</w:pPr>
      <w:r w:rsidRPr="002E4C62"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  <w:t xml:space="preserve">Le persone interessate, devono </w:t>
      </w:r>
      <w:r w:rsidR="009575A9" w:rsidRPr="002E4C62"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  <w:t xml:space="preserve">aver svolto già almeno un Corso RBT oppure un Corso di Buone Prassi </w:t>
      </w:r>
    </w:p>
    <w:p w14:paraId="5694E870" w14:textId="77777777" w:rsidR="009575A9" w:rsidRPr="009575A9" w:rsidRDefault="009575A9">
      <w:p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</w:p>
    <w:p w14:paraId="4FB25247" w14:textId="77777777" w:rsidR="002E4C62" w:rsidRDefault="002E4C62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</w:p>
    <w:p w14:paraId="569705B9" w14:textId="77777777" w:rsidR="002E4C62" w:rsidRDefault="002E4C62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</w:p>
    <w:p w14:paraId="33D0DE51" w14:textId="77777777" w:rsidR="002E4C62" w:rsidRDefault="002E4C62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</w:p>
    <w:p w14:paraId="2EBCAC72" w14:textId="77777777" w:rsidR="002E4C62" w:rsidRDefault="002E4C62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</w:p>
    <w:p w14:paraId="00000013" w14:textId="6EEDAAC1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Argomenti previsti:</w:t>
      </w:r>
    </w:p>
    <w:p w14:paraId="4EED836B" w14:textId="1E04CE02" w:rsidR="002E4C62" w:rsidRDefault="007135AB" w:rsidP="009575A9">
      <w:pPr>
        <w:pStyle w:val="Paragrafoelenco"/>
        <w:numPr>
          <w:ilvl w:val="0"/>
          <w:numId w:val="4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Misura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 xml:space="preserve">- </w:t>
      </w:r>
      <w:r w:rsidR="009575A9" w:rsidRPr="009575A9">
        <w:rPr>
          <w:rFonts w:ascii="Arial Nova" w:eastAsia="Times New Roman" w:hAnsi="Arial Nova" w:cs="Times New Roman"/>
          <w:sz w:val="26"/>
          <w:szCs w:val="26"/>
        </w:rPr>
        <w:t>Preparazione</w:t>
      </w:r>
      <w:r w:rsidRPr="009575A9">
        <w:rPr>
          <w:rFonts w:ascii="Arial Nova" w:eastAsia="Times New Roman" w:hAnsi="Arial Nova" w:cs="Times New Roman"/>
          <w:sz w:val="26"/>
          <w:szCs w:val="26"/>
        </w:rPr>
        <w:t xml:space="preserve"> raccolta dati.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</w:r>
    </w:p>
    <w:p w14:paraId="5D81EA72" w14:textId="1799DCBC" w:rsidR="009575A9" w:rsidRPr="002E4C62" w:rsidRDefault="007135AB" w:rsidP="009575A9">
      <w:pPr>
        <w:pStyle w:val="Paragrafoelenco"/>
        <w:numPr>
          <w:ilvl w:val="0"/>
          <w:numId w:val="4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- Implementare procedure di misurazione continua (ad es. Frequenza, durata).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registrazione di prodotti permanenti.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Immettere i dati e aggiornare i grafici.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Descrivere il comportamento e l'ambiente in termini osservabili e misurabili.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</w:r>
    </w:p>
    <w:p w14:paraId="00000015" w14:textId="395FF812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B. Valutazione</w:t>
      </w:r>
      <w:r w:rsidRPr="009575A9">
        <w:rPr>
          <w:rFonts w:ascii="Arial Nova" w:eastAsia="Times New Roman" w:hAnsi="Arial Nova" w:cs="Times New Roman"/>
          <w:b/>
          <w:sz w:val="26"/>
          <w:szCs w:val="26"/>
        </w:rPr>
        <w:br/>
      </w:r>
      <w:r w:rsidRPr="009575A9">
        <w:rPr>
          <w:rFonts w:ascii="Arial Nova" w:eastAsia="Times New Roman" w:hAnsi="Arial Nova" w:cs="Times New Roman"/>
          <w:sz w:val="26"/>
          <w:szCs w:val="26"/>
        </w:rPr>
        <w:t>- Effettuare valutazioni delle preferenze.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Strumenti di valutazione delle abilità possedute dallo studente.</w:t>
      </w:r>
    </w:p>
    <w:p w14:paraId="00000016" w14:textId="7B79B467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C. Acquisizione di abilità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Identificare i componenti essenziali di un piano di acquisizione di abilità scritto.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Preparare la sessione come richiesto dal piano di acquisizione delle abilità.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Usare contingenze di rinforzo 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insegnamento a prova discreta.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insegnamento in ambiente naturale.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specifiche (es.</w:t>
      </w:r>
      <w:r w:rsidR="00D33552">
        <w:rPr>
          <w:rFonts w:ascii="Arial Nova" w:eastAsia="Times New Roman" w:hAnsi="Arial Nova" w:cs="Times New Roman"/>
          <w:sz w:val="26"/>
          <w:szCs w:val="26"/>
        </w:rPr>
        <w:t xml:space="preserve"> </w:t>
      </w:r>
      <w:proofErr w:type="spellStart"/>
      <w:r w:rsidRPr="009575A9">
        <w:rPr>
          <w:rFonts w:ascii="Arial Nova" w:eastAsia="Times New Roman" w:hAnsi="Arial Nova" w:cs="Times New Roman"/>
          <w:sz w:val="26"/>
          <w:szCs w:val="26"/>
        </w:rPr>
        <w:t>chaining</w:t>
      </w:r>
      <w:proofErr w:type="spellEnd"/>
      <w:r w:rsidRPr="009575A9">
        <w:rPr>
          <w:rFonts w:ascii="Arial Nova" w:eastAsia="Times New Roman" w:hAnsi="Arial Nova" w:cs="Times New Roman"/>
          <w:sz w:val="26"/>
          <w:szCs w:val="26"/>
        </w:rPr>
        <w:t>).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 xml:space="preserve">- Implementare </w:t>
      </w:r>
      <w:proofErr w:type="spellStart"/>
      <w:r w:rsidRPr="009575A9">
        <w:rPr>
          <w:rFonts w:ascii="Arial Nova" w:eastAsia="Times New Roman" w:hAnsi="Arial Nova" w:cs="Times New Roman"/>
          <w:sz w:val="26"/>
          <w:szCs w:val="26"/>
        </w:rPr>
        <w:t>discrimination</w:t>
      </w:r>
      <w:proofErr w:type="spellEnd"/>
      <w:r w:rsidRPr="009575A9">
        <w:rPr>
          <w:rFonts w:ascii="Arial Nova" w:eastAsia="Times New Roman" w:hAnsi="Arial Nova" w:cs="Times New Roman"/>
          <w:sz w:val="26"/>
          <w:szCs w:val="26"/>
        </w:rPr>
        <w:t xml:space="preserve"> training.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prompt e prompt fading.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generalizzazione e mantenimento.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le procedure di shaping.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</w:r>
      <w:r w:rsidRPr="009575A9">
        <w:rPr>
          <w:rFonts w:ascii="Arial Nova" w:eastAsia="Times New Roman" w:hAnsi="Arial Nova" w:cs="Times New Roman"/>
          <w:sz w:val="26"/>
          <w:szCs w:val="26"/>
        </w:rPr>
        <w:lastRenderedPageBreak/>
        <w:t>-</w:t>
      </w:r>
      <w:r w:rsidR="00505A67">
        <w:rPr>
          <w:rFonts w:ascii="Arial Nova" w:eastAsia="Times New Roman" w:hAnsi="Arial Nova" w:cs="Times New Roman"/>
          <w:sz w:val="26"/>
          <w:szCs w:val="26"/>
        </w:rPr>
        <w:t xml:space="preserve"> </w:t>
      </w:r>
      <w:r w:rsidRPr="009575A9">
        <w:rPr>
          <w:rFonts w:ascii="Arial Nova" w:eastAsia="Times New Roman" w:hAnsi="Arial Nova" w:cs="Times New Roman"/>
          <w:sz w:val="26"/>
          <w:szCs w:val="26"/>
        </w:rPr>
        <w:t>Implementare procedure di token economy.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</w:r>
    </w:p>
    <w:p w14:paraId="4D48DD3F" w14:textId="77777777" w:rsidR="002E4C62" w:rsidRDefault="002E4C62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</w:p>
    <w:p w14:paraId="00000017" w14:textId="04B5CB67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D. Riduzione del comportamento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Identificare i componenti essenziali di un piano scritto di riduzione del comportamento.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Descrivere le funzioni comuni di comportamento.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interventi basati sulla modifica di antecedenti come operazioni motivanti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e stimoli discriminatori.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rinforzo differenziale (ad es. DRA, DRO).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Attuare procedure di estinzione.</w:t>
      </w:r>
      <w:r w:rsidRPr="009575A9">
        <w:rPr>
          <w:rFonts w:ascii="Arial Nova" w:eastAsia="Times New Roman" w:hAnsi="Arial Nova" w:cs="Times New Roman"/>
          <w:sz w:val="26"/>
          <w:szCs w:val="26"/>
        </w:rPr>
        <w:br/>
        <w:t>- Implementare procedure di crisi / emergenza secondo il protocollo.</w:t>
      </w:r>
    </w:p>
    <w:p w14:paraId="00000018" w14:textId="77777777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E. Selettività alimentare</w:t>
      </w:r>
    </w:p>
    <w:p w14:paraId="00000019" w14:textId="77777777" w:rsidR="00164939" w:rsidRPr="009575A9" w:rsidRDefault="007135AB">
      <w:pPr>
        <w:numPr>
          <w:ilvl w:val="0"/>
          <w:numId w:val="2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Insegnamento di procedure specifiche</w:t>
      </w:r>
    </w:p>
    <w:p w14:paraId="0000001A" w14:textId="77777777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 xml:space="preserve">F. </w:t>
      </w:r>
      <w:proofErr w:type="spellStart"/>
      <w:r w:rsidRPr="009575A9">
        <w:rPr>
          <w:rFonts w:ascii="Arial Nova" w:eastAsia="Times New Roman" w:hAnsi="Arial Nova" w:cs="Times New Roman"/>
          <w:b/>
          <w:sz w:val="26"/>
          <w:szCs w:val="26"/>
        </w:rPr>
        <w:t>Toilet</w:t>
      </w:r>
      <w:proofErr w:type="spellEnd"/>
      <w:r w:rsidRPr="009575A9">
        <w:rPr>
          <w:rFonts w:ascii="Arial Nova" w:eastAsia="Times New Roman" w:hAnsi="Arial Nova" w:cs="Times New Roman"/>
          <w:b/>
          <w:sz w:val="26"/>
          <w:szCs w:val="26"/>
        </w:rPr>
        <w:t xml:space="preserve"> training</w:t>
      </w:r>
    </w:p>
    <w:p w14:paraId="0000001B" w14:textId="77777777" w:rsidR="00164939" w:rsidRPr="009575A9" w:rsidRDefault="007135AB">
      <w:pPr>
        <w:spacing w:line="360" w:lineRule="auto"/>
        <w:rPr>
          <w:rFonts w:ascii="Arial Nova" w:eastAsia="Times New Roman" w:hAnsi="Arial Nova" w:cs="Times New Roman"/>
          <w:b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sz w:val="26"/>
          <w:szCs w:val="26"/>
        </w:rPr>
        <w:t>G. Rapporto con la famiglia</w:t>
      </w:r>
    </w:p>
    <w:p w14:paraId="0000001C" w14:textId="77777777" w:rsidR="00164939" w:rsidRPr="009575A9" w:rsidRDefault="007135AB">
      <w:pPr>
        <w:numPr>
          <w:ilvl w:val="0"/>
          <w:numId w:val="1"/>
        </w:numPr>
        <w:spacing w:after="0"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Primo approccio per l’inizio dell’intervento</w:t>
      </w:r>
    </w:p>
    <w:p w14:paraId="0000001D" w14:textId="77777777" w:rsidR="00164939" w:rsidRPr="009575A9" w:rsidRDefault="007135AB">
      <w:pPr>
        <w:numPr>
          <w:ilvl w:val="0"/>
          <w:numId w:val="1"/>
        </w:numPr>
        <w:spacing w:after="0"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 xml:space="preserve">Strutturazione ambientale </w:t>
      </w:r>
    </w:p>
    <w:p w14:paraId="0000001E" w14:textId="77777777" w:rsidR="00164939" w:rsidRPr="009575A9" w:rsidRDefault="007135AB">
      <w:pPr>
        <w:numPr>
          <w:ilvl w:val="0"/>
          <w:numId w:val="1"/>
        </w:numPr>
        <w:spacing w:after="0"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>Restituzione alla famiglia del lavoro svolto</w:t>
      </w:r>
    </w:p>
    <w:p w14:paraId="0000001F" w14:textId="77777777" w:rsidR="00164939" w:rsidRPr="009575A9" w:rsidRDefault="007135AB">
      <w:pPr>
        <w:numPr>
          <w:ilvl w:val="0"/>
          <w:numId w:val="1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 w:rsidRPr="009575A9">
        <w:rPr>
          <w:rFonts w:ascii="Arial Nova" w:eastAsia="Times New Roman" w:hAnsi="Arial Nova" w:cs="Times New Roman"/>
          <w:sz w:val="26"/>
          <w:szCs w:val="26"/>
        </w:rPr>
        <w:t xml:space="preserve">Strategie di </w:t>
      </w:r>
      <w:proofErr w:type="spellStart"/>
      <w:r w:rsidRPr="009575A9">
        <w:rPr>
          <w:rFonts w:ascii="Arial Nova" w:eastAsia="Times New Roman" w:hAnsi="Arial Nova" w:cs="Times New Roman"/>
          <w:sz w:val="26"/>
          <w:szCs w:val="26"/>
        </w:rPr>
        <w:t>parent</w:t>
      </w:r>
      <w:proofErr w:type="spellEnd"/>
      <w:r w:rsidRPr="009575A9">
        <w:rPr>
          <w:rFonts w:ascii="Arial Nova" w:eastAsia="Times New Roman" w:hAnsi="Arial Nova" w:cs="Times New Roman"/>
          <w:sz w:val="26"/>
          <w:szCs w:val="26"/>
        </w:rPr>
        <w:t xml:space="preserve"> coaching</w:t>
      </w:r>
    </w:p>
    <w:p w14:paraId="00000020" w14:textId="77777777" w:rsidR="00164939" w:rsidRDefault="001649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6F380A38" w:rsidR="00164939" w:rsidRDefault="007135AB">
      <w:pPr>
        <w:spacing w:line="360" w:lineRule="auto"/>
        <w:rPr>
          <w:rFonts w:ascii="Arial Nova" w:eastAsia="Times New Roman" w:hAnsi="Arial Nova" w:cs="Times New Roman"/>
          <w:b/>
          <w:bCs/>
          <w:sz w:val="26"/>
          <w:szCs w:val="26"/>
        </w:rPr>
      </w:pPr>
      <w:r w:rsidRPr="009575A9">
        <w:rPr>
          <w:rFonts w:ascii="Arial Nova" w:eastAsia="Times New Roman" w:hAnsi="Arial Nova" w:cs="Times New Roman"/>
          <w:b/>
          <w:bCs/>
          <w:sz w:val="26"/>
          <w:szCs w:val="26"/>
        </w:rPr>
        <w:t>L’ A.N.G.S.A Messina A.P.S. si riserva di istituire un registro del personale formato.</w:t>
      </w:r>
      <w:r w:rsidR="00E26ECD">
        <w:rPr>
          <w:rFonts w:ascii="Arial Nova" w:eastAsia="Times New Roman" w:hAnsi="Arial Nova" w:cs="Times New Roman"/>
          <w:b/>
          <w:bCs/>
          <w:sz w:val="26"/>
          <w:szCs w:val="26"/>
        </w:rPr>
        <w:t xml:space="preserve"> Il conferimento del titolo di “</w:t>
      </w:r>
      <w:r w:rsidR="00F90A90">
        <w:rPr>
          <w:rFonts w:ascii="Arial Nova" w:eastAsia="Times New Roman" w:hAnsi="Arial Nova" w:cs="Times New Roman"/>
          <w:b/>
          <w:bCs/>
          <w:color w:val="FF0000"/>
          <w:sz w:val="26"/>
          <w:szCs w:val="26"/>
        </w:rPr>
        <w:t>Assistente Familiare Specializzato in Autismo</w:t>
      </w:r>
      <w:r w:rsidR="00E26ECD">
        <w:rPr>
          <w:rFonts w:ascii="Arial Nova" w:eastAsia="Times New Roman" w:hAnsi="Arial Nova" w:cs="Times New Roman"/>
          <w:b/>
          <w:bCs/>
          <w:sz w:val="26"/>
          <w:szCs w:val="26"/>
        </w:rPr>
        <w:t xml:space="preserve">” consentirà l’inserimento lavorativo presso il domicilio delle famiglie o il supporto alle persone con autismo nelle loro attività integrative quotidiane. </w:t>
      </w:r>
    </w:p>
    <w:p w14:paraId="448A91B7" w14:textId="1304E3AA" w:rsidR="00485326" w:rsidRDefault="00485326">
      <w:pPr>
        <w:spacing w:line="360" w:lineRule="auto"/>
        <w:rPr>
          <w:rFonts w:ascii="Arial Nova" w:eastAsia="Times New Roman" w:hAnsi="Arial Nova" w:cs="Times New Roman"/>
          <w:b/>
          <w:bCs/>
          <w:sz w:val="26"/>
          <w:szCs w:val="26"/>
        </w:rPr>
      </w:pPr>
    </w:p>
    <w:p w14:paraId="3D9E9D7E" w14:textId="090CAF1D" w:rsidR="00485326" w:rsidRDefault="00485326">
      <w:pPr>
        <w:spacing w:line="360" w:lineRule="auto"/>
        <w:rPr>
          <w:rFonts w:ascii="Arial Nova" w:eastAsia="Times New Roman" w:hAnsi="Arial Nova" w:cs="Times New Roman"/>
          <w:b/>
          <w:bCs/>
          <w:sz w:val="26"/>
          <w:szCs w:val="26"/>
        </w:rPr>
      </w:pPr>
    </w:p>
    <w:p w14:paraId="46A691D3" w14:textId="7F351E85" w:rsidR="00485326" w:rsidRDefault="00485326">
      <w:pPr>
        <w:spacing w:line="360" w:lineRule="auto"/>
        <w:rPr>
          <w:rFonts w:ascii="Arial Nova" w:eastAsia="Times New Roman" w:hAnsi="Arial Nova" w:cs="Times New Roman"/>
          <w:b/>
          <w:bCs/>
          <w:sz w:val="26"/>
          <w:szCs w:val="26"/>
        </w:rPr>
      </w:pPr>
    </w:p>
    <w:p w14:paraId="6F33DBF8" w14:textId="77777777" w:rsidR="00485326" w:rsidRDefault="00485326" w:rsidP="00485326">
      <w:pPr>
        <w:spacing w:line="360" w:lineRule="auto"/>
        <w:jc w:val="center"/>
        <w:rPr>
          <w:rFonts w:ascii="Arial Nova" w:eastAsia="Times New Roman" w:hAnsi="Arial Nova" w:cs="Times New Roman"/>
          <w:b/>
          <w:bCs/>
          <w:sz w:val="26"/>
          <w:szCs w:val="26"/>
        </w:rPr>
      </w:pPr>
    </w:p>
    <w:p w14:paraId="33E0D079" w14:textId="0063219A" w:rsidR="00485326" w:rsidRDefault="00485326" w:rsidP="00485326">
      <w:pPr>
        <w:spacing w:line="360" w:lineRule="auto"/>
        <w:jc w:val="center"/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</w:pPr>
      <w:r w:rsidRPr="00485326"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  <w:t>REGOLAMENTO SELEZIONE</w:t>
      </w:r>
      <w:r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  <w:t xml:space="preserve"> CORSISTI </w:t>
      </w:r>
    </w:p>
    <w:p w14:paraId="760CC637" w14:textId="5A1DC693" w:rsidR="00485326" w:rsidRDefault="00485326" w:rsidP="00485326">
      <w:pPr>
        <w:pStyle w:val="Paragrafoelenco"/>
        <w:numPr>
          <w:ilvl w:val="0"/>
          <w:numId w:val="6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>
        <w:rPr>
          <w:rFonts w:ascii="Arial Nova" w:eastAsia="Times New Roman" w:hAnsi="Arial Nova" w:cs="Times New Roman"/>
          <w:sz w:val="26"/>
          <w:szCs w:val="26"/>
        </w:rPr>
        <w:t>I partecipanti al corso dovranno far pervenire la propria richiesta di candidatura entro la data del 15 ottobre 2022, tramite scheda di iscrizione accompagnata da curriculum vitae. Requisito per la iscrizione è l’aver conseguito un attestato di formazione di base sull’autismo (Corso RBT oppure di Buone Prassi)</w:t>
      </w:r>
      <w:r w:rsidR="00E26ECD">
        <w:rPr>
          <w:rFonts w:ascii="Arial Nova" w:eastAsia="Times New Roman" w:hAnsi="Arial Nova" w:cs="Times New Roman"/>
          <w:sz w:val="26"/>
          <w:szCs w:val="26"/>
        </w:rPr>
        <w:t xml:space="preserve">. </w:t>
      </w:r>
    </w:p>
    <w:p w14:paraId="4357D22A" w14:textId="77777777" w:rsidR="00E26ECD" w:rsidRDefault="00E26ECD" w:rsidP="00E26ECD">
      <w:pPr>
        <w:pStyle w:val="Paragrafoelenco"/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</w:p>
    <w:p w14:paraId="56000ACD" w14:textId="1D2919BD" w:rsidR="00E26ECD" w:rsidRDefault="00E26ECD" w:rsidP="00485326">
      <w:pPr>
        <w:pStyle w:val="Paragrafoelenco"/>
        <w:numPr>
          <w:ilvl w:val="0"/>
          <w:numId w:val="6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>
        <w:rPr>
          <w:rFonts w:ascii="Arial Nova" w:eastAsia="Times New Roman" w:hAnsi="Arial Nova" w:cs="Times New Roman"/>
          <w:sz w:val="26"/>
          <w:szCs w:val="26"/>
        </w:rPr>
        <w:t xml:space="preserve">La frequenza al Corso </w:t>
      </w:r>
      <w:r w:rsidR="00827A97">
        <w:rPr>
          <w:rFonts w:ascii="Arial Nova" w:eastAsia="Times New Roman" w:hAnsi="Arial Nova" w:cs="Times New Roman"/>
          <w:sz w:val="26"/>
          <w:szCs w:val="26"/>
        </w:rPr>
        <w:t xml:space="preserve">per la parte teorica </w:t>
      </w:r>
      <w:r>
        <w:rPr>
          <w:rFonts w:ascii="Arial Nova" w:eastAsia="Times New Roman" w:hAnsi="Arial Nova" w:cs="Times New Roman"/>
          <w:sz w:val="26"/>
          <w:szCs w:val="26"/>
        </w:rPr>
        <w:t>è obbligatoria</w:t>
      </w:r>
      <w:r w:rsidR="001975D3">
        <w:rPr>
          <w:rFonts w:ascii="Arial Nova" w:eastAsia="Times New Roman" w:hAnsi="Arial Nova" w:cs="Times New Roman"/>
          <w:sz w:val="26"/>
          <w:szCs w:val="26"/>
        </w:rPr>
        <w:t>,</w:t>
      </w:r>
      <w:r>
        <w:rPr>
          <w:rFonts w:ascii="Arial Nova" w:eastAsia="Times New Roman" w:hAnsi="Arial Nova" w:cs="Times New Roman"/>
          <w:sz w:val="26"/>
          <w:szCs w:val="26"/>
        </w:rPr>
        <w:t xml:space="preserve"> in presenza</w:t>
      </w:r>
      <w:r w:rsidR="001975D3">
        <w:rPr>
          <w:rFonts w:ascii="Arial Nova" w:eastAsia="Times New Roman" w:hAnsi="Arial Nova" w:cs="Times New Roman"/>
          <w:sz w:val="26"/>
          <w:szCs w:val="26"/>
        </w:rPr>
        <w:t>,</w:t>
      </w:r>
      <w:r>
        <w:rPr>
          <w:rFonts w:ascii="Arial Nova" w:eastAsia="Times New Roman" w:hAnsi="Arial Nova" w:cs="Times New Roman"/>
          <w:sz w:val="26"/>
          <w:szCs w:val="26"/>
        </w:rPr>
        <w:t xml:space="preserve"> presso la Sala Formazione “Emilia Lombardo” del Centro Dedicato per l’Autismo sito in Via Kennedy, 217 in Barcellona P.G. (Messina)</w:t>
      </w:r>
      <w:r w:rsidR="001975D3">
        <w:rPr>
          <w:rFonts w:ascii="Arial Nova" w:eastAsia="Times New Roman" w:hAnsi="Arial Nova" w:cs="Times New Roman"/>
          <w:sz w:val="26"/>
          <w:szCs w:val="26"/>
        </w:rPr>
        <w:t xml:space="preserve">. </w:t>
      </w:r>
      <w:proofErr w:type="gramStart"/>
      <w:r w:rsidR="001975D3">
        <w:rPr>
          <w:rFonts w:ascii="Arial Nova" w:eastAsia="Times New Roman" w:hAnsi="Arial Nova" w:cs="Times New Roman"/>
          <w:sz w:val="26"/>
          <w:szCs w:val="26"/>
        </w:rPr>
        <w:t>E’</w:t>
      </w:r>
      <w:proofErr w:type="gramEnd"/>
      <w:r w:rsidR="001975D3">
        <w:rPr>
          <w:rFonts w:ascii="Arial Nova" w:eastAsia="Times New Roman" w:hAnsi="Arial Nova" w:cs="Times New Roman"/>
          <w:sz w:val="26"/>
          <w:szCs w:val="26"/>
        </w:rPr>
        <w:t xml:space="preserve"> previsto l’obbligo di presenza pari a un monte ore dell’80% del totale, cioè n. 40 ore</w:t>
      </w:r>
      <w:r w:rsidR="00827A97">
        <w:rPr>
          <w:rFonts w:ascii="Arial Nova" w:eastAsia="Times New Roman" w:hAnsi="Arial Nova" w:cs="Times New Roman"/>
          <w:sz w:val="26"/>
          <w:szCs w:val="26"/>
        </w:rPr>
        <w:t xml:space="preserve">. </w:t>
      </w:r>
    </w:p>
    <w:p w14:paraId="1A8561B9" w14:textId="77777777" w:rsidR="001975D3" w:rsidRPr="001975D3" w:rsidRDefault="001975D3" w:rsidP="001975D3">
      <w:pPr>
        <w:pStyle w:val="Paragrafoelenco"/>
        <w:rPr>
          <w:rFonts w:ascii="Arial Nova" w:eastAsia="Times New Roman" w:hAnsi="Arial Nova" w:cs="Times New Roman"/>
          <w:sz w:val="26"/>
          <w:szCs w:val="26"/>
        </w:rPr>
      </w:pPr>
    </w:p>
    <w:p w14:paraId="2611F8E0" w14:textId="23795D33" w:rsidR="001975D3" w:rsidRDefault="001975D3" w:rsidP="00485326">
      <w:pPr>
        <w:pStyle w:val="Paragrafoelenco"/>
        <w:numPr>
          <w:ilvl w:val="0"/>
          <w:numId w:val="6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>
        <w:rPr>
          <w:rFonts w:ascii="Arial Nova" w:eastAsia="Times New Roman" w:hAnsi="Arial Nova" w:cs="Times New Roman"/>
          <w:sz w:val="26"/>
          <w:szCs w:val="26"/>
        </w:rPr>
        <w:t>Il tirocinio, anch’esso obbligatorio</w:t>
      </w:r>
      <w:r w:rsidR="00827A97">
        <w:rPr>
          <w:rFonts w:ascii="Arial Nova" w:eastAsia="Times New Roman" w:hAnsi="Arial Nova" w:cs="Times New Roman"/>
          <w:sz w:val="26"/>
          <w:szCs w:val="26"/>
        </w:rPr>
        <w:t>, sarà svolto presso il Centro Dedicato per l’Autismo di Via Kennedy, 217 ed eventualmente presso il domicilio delle famiglie, o nelle varie sedi delle attività integrative organizzate dal Centro, nei tempi e nelle modalità che saranno comunicati al termine della parte teorica del Corso</w:t>
      </w:r>
      <w:r w:rsidR="009811FD">
        <w:rPr>
          <w:rFonts w:ascii="Arial Nova" w:eastAsia="Times New Roman" w:hAnsi="Arial Nova" w:cs="Times New Roman"/>
          <w:sz w:val="26"/>
          <w:szCs w:val="26"/>
        </w:rPr>
        <w:t xml:space="preserve">. </w:t>
      </w:r>
    </w:p>
    <w:p w14:paraId="4DCFF0E5" w14:textId="77777777" w:rsidR="009811FD" w:rsidRPr="009811FD" w:rsidRDefault="009811FD" w:rsidP="009811FD">
      <w:pPr>
        <w:pStyle w:val="Paragrafoelenco"/>
        <w:rPr>
          <w:rFonts w:ascii="Arial Nova" w:eastAsia="Times New Roman" w:hAnsi="Arial Nova" w:cs="Times New Roman"/>
          <w:sz w:val="26"/>
          <w:szCs w:val="26"/>
        </w:rPr>
      </w:pPr>
    </w:p>
    <w:p w14:paraId="01F92368" w14:textId="50A78CDE" w:rsidR="009811FD" w:rsidRPr="00485326" w:rsidRDefault="009811FD" w:rsidP="00485326">
      <w:pPr>
        <w:pStyle w:val="Paragrafoelenco"/>
        <w:numPr>
          <w:ilvl w:val="0"/>
          <w:numId w:val="6"/>
        </w:numPr>
        <w:spacing w:line="360" w:lineRule="auto"/>
        <w:rPr>
          <w:rFonts w:ascii="Arial Nova" w:eastAsia="Times New Roman" w:hAnsi="Arial Nova" w:cs="Times New Roman"/>
          <w:sz w:val="26"/>
          <w:szCs w:val="26"/>
        </w:rPr>
      </w:pPr>
      <w:r>
        <w:rPr>
          <w:rFonts w:ascii="Arial Nova" w:eastAsia="Times New Roman" w:hAnsi="Arial Nova" w:cs="Times New Roman"/>
          <w:sz w:val="26"/>
          <w:szCs w:val="26"/>
        </w:rPr>
        <w:t xml:space="preserve">I tirocinanti saranno seguiti da un tutor assegnato su discrezione dell’equipe della formazione. </w:t>
      </w:r>
    </w:p>
    <w:p w14:paraId="551DA630" w14:textId="77777777" w:rsidR="00485326" w:rsidRPr="00485326" w:rsidRDefault="00485326" w:rsidP="00485326">
      <w:pPr>
        <w:spacing w:line="360" w:lineRule="auto"/>
        <w:jc w:val="center"/>
        <w:rPr>
          <w:rFonts w:ascii="Arial Nova" w:eastAsia="Times New Roman" w:hAnsi="Arial Nova" w:cs="Times New Roman"/>
          <w:b/>
          <w:bCs/>
          <w:sz w:val="26"/>
          <w:szCs w:val="26"/>
          <w:u w:val="single"/>
        </w:rPr>
      </w:pPr>
    </w:p>
    <w:p w14:paraId="00000022" w14:textId="338A9E8C" w:rsidR="00164939" w:rsidRDefault="001649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13899" w14:textId="77777777" w:rsidR="00485326" w:rsidRDefault="004853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532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213D" w14:textId="77777777" w:rsidR="0088214A" w:rsidRDefault="0088214A" w:rsidP="00B00502">
      <w:pPr>
        <w:spacing w:after="0" w:line="240" w:lineRule="auto"/>
      </w:pPr>
      <w:r>
        <w:separator/>
      </w:r>
    </w:p>
  </w:endnote>
  <w:endnote w:type="continuationSeparator" w:id="0">
    <w:p w14:paraId="0151DD71" w14:textId="77777777" w:rsidR="0088214A" w:rsidRDefault="0088214A" w:rsidP="00B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52B7" w14:textId="77777777" w:rsidR="0088214A" w:rsidRDefault="0088214A" w:rsidP="00B00502">
      <w:pPr>
        <w:spacing w:after="0" w:line="240" w:lineRule="auto"/>
      </w:pPr>
      <w:r>
        <w:separator/>
      </w:r>
    </w:p>
  </w:footnote>
  <w:footnote w:type="continuationSeparator" w:id="0">
    <w:p w14:paraId="4E955317" w14:textId="77777777" w:rsidR="0088214A" w:rsidRDefault="0088214A" w:rsidP="00B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9F87" w14:textId="233199F8" w:rsidR="00B00502" w:rsidRDefault="002E4C62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62DDB2F" wp14:editId="596330A8">
              <wp:simplePos x="0" y="0"/>
              <wp:positionH relativeFrom="column">
                <wp:posOffset>7534275</wp:posOffset>
              </wp:positionH>
              <wp:positionV relativeFrom="paragraph">
                <wp:posOffset>944245</wp:posOffset>
              </wp:positionV>
              <wp:extent cx="1870710" cy="71691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092D99F" w14:textId="77777777" w:rsidR="00B00502" w:rsidRDefault="00B00502" w:rsidP="00B0050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DDB2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93.25pt;margin-top:74.35pt;width:147.3pt;height:5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" stroked="f" strokecolor="black [0]" strokeweight="2pt">
              <v:shadow color="black [0]"/>
              <v:textbox inset="2.88pt,2.88pt,2.88pt,2.88pt">
                <w:txbxContent>
                  <w:p w14:paraId="3092D99F" w14:textId="77777777" w:rsidR="00B00502" w:rsidRDefault="00B00502" w:rsidP="00B00502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183E5A37" wp14:editId="524514E8">
          <wp:simplePos x="0" y="0"/>
          <wp:positionH relativeFrom="column">
            <wp:posOffset>4433570</wp:posOffset>
          </wp:positionH>
          <wp:positionV relativeFrom="paragraph">
            <wp:posOffset>-287655</wp:posOffset>
          </wp:positionV>
          <wp:extent cx="1661795" cy="876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2B17B60A" wp14:editId="568F4368">
          <wp:simplePos x="0" y="0"/>
          <wp:positionH relativeFrom="column">
            <wp:posOffset>2108200</wp:posOffset>
          </wp:positionH>
          <wp:positionV relativeFrom="paragraph">
            <wp:posOffset>-168275</wp:posOffset>
          </wp:positionV>
          <wp:extent cx="1466850" cy="4000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7AF711A" wp14:editId="485C46D7">
          <wp:simplePos x="0" y="0"/>
          <wp:positionH relativeFrom="column">
            <wp:posOffset>-447675</wp:posOffset>
          </wp:positionH>
          <wp:positionV relativeFrom="paragraph">
            <wp:posOffset>-244475</wp:posOffset>
          </wp:positionV>
          <wp:extent cx="1712595" cy="594360"/>
          <wp:effectExtent l="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2B2"/>
    <w:multiLevelType w:val="multilevel"/>
    <w:tmpl w:val="487418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26F72"/>
    <w:multiLevelType w:val="hybridMultilevel"/>
    <w:tmpl w:val="0B8EB790"/>
    <w:lvl w:ilvl="0" w:tplc="84483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353"/>
    <w:multiLevelType w:val="hybridMultilevel"/>
    <w:tmpl w:val="06509956"/>
    <w:lvl w:ilvl="0" w:tplc="91CE3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66DB"/>
    <w:multiLevelType w:val="multilevel"/>
    <w:tmpl w:val="63C88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BE793F"/>
    <w:multiLevelType w:val="hybridMultilevel"/>
    <w:tmpl w:val="6420896A"/>
    <w:lvl w:ilvl="0" w:tplc="0EE822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1D09"/>
    <w:multiLevelType w:val="multilevel"/>
    <w:tmpl w:val="24F41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6020717">
    <w:abstractNumId w:val="3"/>
  </w:num>
  <w:num w:numId="2" w16cid:durableId="1921720110">
    <w:abstractNumId w:val="0"/>
  </w:num>
  <w:num w:numId="3" w16cid:durableId="585503780">
    <w:abstractNumId w:val="5"/>
  </w:num>
  <w:num w:numId="4" w16cid:durableId="1390690203">
    <w:abstractNumId w:val="4"/>
  </w:num>
  <w:num w:numId="5" w16cid:durableId="1593732555">
    <w:abstractNumId w:val="2"/>
  </w:num>
  <w:num w:numId="6" w16cid:durableId="69680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39"/>
    <w:rsid w:val="000D34AB"/>
    <w:rsid w:val="000E02E5"/>
    <w:rsid w:val="00164939"/>
    <w:rsid w:val="001975D3"/>
    <w:rsid w:val="001A5CED"/>
    <w:rsid w:val="00232DE8"/>
    <w:rsid w:val="002E4C62"/>
    <w:rsid w:val="0031327E"/>
    <w:rsid w:val="00334D22"/>
    <w:rsid w:val="00470B0A"/>
    <w:rsid w:val="00485326"/>
    <w:rsid w:val="00505A67"/>
    <w:rsid w:val="005E7C72"/>
    <w:rsid w:val="00686D4C"/>
    <w:rsid w:val="007135AB"/>
    <w:rsid w:val="00781DB4"/>
    <w:rsid w:val="007F05BC"/>
    <w:rsid w:val="00827A97"/>
    <w:rsid w:val="00873479"/>
    <w:rsid w:val="0088214A"/>
    <w:rsid w:val="009575A9"/>
    <w:rsid w:val="009811FD"/>
    <w:rsid w:val="009D7FB8"/>
    <w:rsid w:val="00B00502"/>
    <w:rsid w:val="00D33552"/>
    <w:rsid w:val="00DA7BB4"/>
    <w:rsid w:val="00E17BB8"/>
    <w:rsid w:val="00E26ECD"/>
    <w:rsid w:val="00E87ABD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EB8B8"/>
  <w15:docId w15:val="{2A268D14-6A64-45B7-A06B-DAAC5EF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D0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lid-translation">
    <w:name w:val="tlid-translation"/>
    <w:basedOn w:val="Carpredefinitoparagrafo"/>
    <w:rsid w:val="003C2BF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575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502"/>
  </w:style>
  <w:style w:type="paragraph" w:styleId="Pidipagina">
    <w:name w:val="footer"/>
    <w:basedOn w:val="Normale"/>
    <w:link w:val="PidipaginaCarattere"/>
    <w:uiPriority w:val="99"/>
    <w:unhideWhenUsed/>
    <w:rsid w:val="00B0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Sq56lV4cLno/WNjaekKjscofg==">AMUW2mXZX2DEFG+FEVvZB0md1MSu7/+YOPOY83pW5wIWbGc4wcccGV3z11d3nQI15IbFbN8jROfTdWWkYylILk7pGb0M5i8kK0tfXFbuJuBD18z/mq3nEOU=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MaryNory</dc:creator>
  <cp:lastModifiedBy>Dott</cp:lastModifiedBy>
  <cp:revision>8</cp:revision>
  <cp:lastPrinted>2022-03-22T12:59:00Z</cp:lastPrinted>
  <dcterms:created xsi:type="dcterms:W3CDTF">2022-07-25T09:10:00Z</dcterms:created>
  <dcterms:modified xsi:type="dcterms:W3CDTF">2022-08-22T10:19:00Z</dcterms:modified>
</cp:coreProperties>
</file>